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04D54" w:rsidRPr="00BC6558" w:rsidRDefault="00000000">
      <w:pPr>
        <w:pStyle w:val="Ttulo1"/>
        <w:spacing w:before="0" w:after="120" w:line="275" w:lineRule="auto"/>
        <w:rPr>
          <w:rFonts w:eastAsia="Google Sans"/>
          <w:color w:val="1F1F1F"/>
          <w:sz w:val="40"/>
          <w:szCs w:val="40"/>
        </w:rPr>
      </w:pPr>
      <w:r w:rsidRPr="00BC6558">
        <w:rPr>
          <w:rFonts w:eastAsia="Google Sans"/>
          <w:color w:val="1F1F1F"/>
          <w:sz w:val="40"/>
          <w:szCs w:val="40"/>
        </w:rPr>
        <w:t>Proposta de Serviços – Levantamento Planimétrico</w:t>
      </w:r>
    </w:p>
    <w:p w14:paraId="00000002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right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Proposta Nº:</w:t>
      </w:r>
      <w:r w:rsidRPr="00BC6558">
        <w:rPr>
          <w:rFonts w:eastAsia="Google Sans Text"/>
          <w:color w:val="1F1F1F"/>
          <w:sz w:val="24"/>
          <w:szCs w:val="24"/>
        </w:rPr>
        <w:t xml:space="preserve"> TESTE-133240</w:t>
      </w:r>
    </w:p>
    <w:p w14:paraId="00000003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São Paulo, 09 de Novembro de 2025</w:t>
      </w:r>
    </w:p>
    <w:p w14:paraId="00000004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ascii="Segoe UI Emoji" w:eastAsia="Google Sans" w:hAnsi="Segoe UI Emoji" w:cs="Segoe UI Emoji"/>
          <w:color w:val="1F1F1F"/>
        </w:rPr>
        <w:t>📌</w:t>
      </w:r>
      <w:r w:rsidRPr="00BC6558">
        <w:rPr>
          <w:rFonts w:eastAsia="Google Sans"/>
          <w:color w:val="1F1F1F"/>
        </w:rPr>
        <w:t xml:space="preserve"> Dados do Cliente</w:t>
      </w:r>
    </w:p>
    <w:p w14:paraId="00000005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Nome:</w:t>
      </w:r>
      <w:r w:rsidRPr="00BC6558">
        <w:rPr>
          <w:rFonts w:eastAsia="Google Sans Text"/>
          <w:color w:val="1F1F1F"/>
          <w:sz w:val="24"/>
          <w:szCs w:val="24"/>
        </w:rPr>
        <w:t xml:space="preserve"> Thiago Dantas da Silva</w:t>
      </w:r>
    </w:p>
    <w:p w14:paraId="00000006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E-mail:</w:t>
      </w:r>
      <w:r w:rsidRPr="00BC6558">
        <w:rPr>
          <w:rFonts w:eastAsia="Google Sans Text"/>
          <w:color w:val="1F1F1F"/>
          <w:sz w:val="24"/>
          <w:szCs w:val="24"/>
        </w:rPr>
        <w:t xml:space="preserve"> thiago@hotmail.com</w:t>
      </w:r>
    </w:p>
    <w:p w14:paraId="00000007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Telefone:</w:t>
      </w:r>
      <w:r w:rsidRPr="00BC6558">
        <w:rPr>
          <w:rFonts w:eastAsia="Google Sans Text"/>
          <w:color w:val="1F1F1F"/>
          <w:sz w:val="24"/>
          <w:szCs w:val="24"/>
        </w:rPr>
        <w:t xml:space="preserve"> (33) 3767-7688</w:t>
      </w:r>
    </w:p>
    <w:p w14:paraId="00000008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Celular:</w:t>
      </w:r>
      <w:r w:rsidRPr="00BC6558">
        <w:rPr>
          <w:rFonts w:eastAsia="Google Sans Text"/>
          <w:color w:val="1F1F1F"/>
          <w:sz w:val="24"/>
          <w:szCs w:val="24"/>
        </w:rPr>
        <w:t xml:space="preserve"> (31) 99952-5478</w:t>
      </w:r>
    </w:p>
    <w:p w14:paraId="00000009" w14:textId="77777777" w:rsidR="00E04D54" w:rsidRPr="00BC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BC6558">
        <w:rPr>
          <w:rFonts w:eastAsia="Google Sans Text"/>
          <w:color w:val="1F1F1F"/>
          <w:sz w:val="24"/>
          <w:szCs w:val="24"/>
        </w:rPr>
        <w:t xml:space="preserve"> (31) 99952-5478</w:t>
      </w:r>
    </w:p>
    <w:p w14:paraId="54D47B07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A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ascii="Segoe UI Emoji" w:eastAsia="Google Sans" w:hAnsi="Segoe UI Emoji" w:cs="Segoe UI Emoji"/>
          <w:color w:val="1F1F1F"/>
        </w:rPr>
        <w:t>📍</w:t>
      </w:r>
      <w:r w:rsidRPr="00BC6558">
        <w:rPr>
          <w:rFonts w:eastAsia="Google Sans"/>
          <w:color w:val="1F1F1F"/>
        </w:rPr>
        <w:t xml:space="preserve"> Local da Obra</w:t>
      </w:r>
    </w:p>
    <w:p w14:paraId="0000000B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Endereço:</w:t>
      </w:r>
      <w:r w:rsidRPr="00BC6558">
        <w:rPr>
          <w:rFonts w:eastAsia="Google Sans Text"/>
          <w:color w:val="1F1F1F"/>
          <w:sz w:val="24"/>
          <w:szCs w:val="24"/>
        </w:rPr>
        <w:t xml:space="preserve"> Treze de Setembro, 345</w:t>
      </w:r>
    </w:p>
    <w:p w14:paraId="0000000C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Bairro:</w:t>
      </w:r>
      <w:r w:rsidRPr="00BC6558">
        <w:rPr>
          <w:rFonts w:eastAsia="Google Sans Text"/>
          <w:color w:val="1F1F1F"/>
          <w:sz w:val="24"/>
          <w:szCs w:val="24"/>
        </w:rPr>
        <w:t xml:space="preserve"> Alpes</w:t>
      </w:r>
    </w:p>
    <w:p w14:paraId="0000000D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Cidade:</w:t>
      </w:r>
      <w:r w:rsidRPr="00BC6558">
        <w:rPr>
          <w:rFonts w:eastAsia="Google Sans Text"/>
          <w:color w:val="1F1F1F"/>
          <w:sz w:val="24"/>
          <w:szCs w:val="24"/>
        </w:rPr>
        <w:t xml:space="preserve"> BELO HORIZONTE</w:t>
      </w:r>
    </w:p>
    <w:p w14:paraId="0000000E" w14:textId="77777777" w:rsidR="00E04D54" w:rsidRPr="00BC65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Estado:</w:t>
      </w:r>
      <w:r w:rsidRPr="00BC6558">
        <w:rPr>
          <w:rFonts w:eastAsia="Google Sans Text"/>
          <w:color w:val="1F1F1F"/>
          <w:sz w:val="24"/>
          <w:szCs w:val="24"/>
        </w:rPr>
        <w:t xml:space="preserve"> MG</w:t>
      </w:r>
    </w:p>
    <w:p w14:paraId="24BD1AC3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F" w14:textId="53FAE9AD" w:rsidR="00E04D54" w:rsidRDefault="00000000" w:rsidP="00BC6558">
      <w:pPr>
        <w:pStyle w:val="Ttulo2"/>
        <w:numPr>
          <w:ilvl w:val="0"/>
          <w:numId w:val="9"/>
        </w:numPr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Apresentação</w:t>
      </w:r>
    </w:p>
    <w:p w14:paraId="128D5B79" w14:textId="77777777" w:rsidR="00BC6558" w:rsidRPr="00BC6558" w:rsidRDefault="00BC6558" w:rsidP="00BC6558"/>
    <w:p w14:paraId="00000010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 xml:space="preserve">A 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BC6558">
        <w:rPr>
          <w:rFonts w:eastAsia="Google Sans Text"/>
          <w:color w:val="1F1F1F"/>
          <w:sz w:val="24"/>
          <w:szCs w:val="24"/>
        </w:rPr>
        <w:t xml:space="preserve"> é especializada em Engenharia de Agrimensura e Topografia de precisão. Nosso foco técnico é fornecer a representação fiel e exata da realidade física do imóvel, consolidando planimetria e altimetria em um documento técnico confiável.</w:t>
      </w:r>
    </w:p>
    <w:p w14:paraId="00000011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Atuamos com rigoroso controle de qualidade, utilizando instrumental geodésico moderno para garantir que todas as cotas, níveis e coordenadas estejam em estrita conformidade com as normas vigentes. Nosso objetivo é entregar um mapeamento completo do relevo e das características do terreno, servindo como base sólida para qualquer estudo de engenharia ou regularização fundiária.</w:t>
      </w:r>
    </w:p>
    <w:p w14:paraId="00000012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2. Finalidade</w:t>
      </w:r>
    </w:p>
    <w:p w14:paraId="00000013" w14:textId="77777777" w:rsidR="00E04D5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Limites, divisas, construções e elementos visíveis, útil para cadastros, projetos e regularizações.</w:t>
      </w:r>
    </w:p>
    <w:p w14:paraId="4A2DAC31" w14:textId="77777777" w:rsidR="00BC6558" w:rsidRPr="00BC6558" w:rsidRDefault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14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lastRenderedPageBreak/>
        <w:t>3. Escopo do Serviço</w:t>
      </w:r>
    </w:p>
    <w:p w14:paraId="00000015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Levantamento Topográfico Planialtimétrico Cadastral Inclui:</w:t>
      </w:r>
    </w:p>
    <w:p w14:paraId="00000016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Planimetria:</w:t>
      </w:r>
      <w:r w:rsidRPr="00BC6558">
        <w:rPr>
          <w:rFonts w:eastAsia="Google Sans Text"/>
          <w:color w:val="1F1F1F"/>
          <w:sz w:val="24"/>
          <w:szCs w:val="24"/>
        </w:rPr>
        <w:t xml:space="preserve"> Definição precisa de perímetros, cercas, muros e limites físicos existentes.</w:t>
      </w:r>
    </w:p>
    <w:p w14:paraId="00000017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Altimetria:</w:t>
      </w:r>
      <w:r w:rsidRPr="00BC6558">
        <w:rPr>
          <w:rFonts w:eastAsia="Google Sans Text"/>
          <w:color w:val="1F1F1F"/>
          <w:sz w:val="24"/>
          <w:szCs w:val="24"/>
        </w:rPr>
        <w:t xml:space="preserve"> Levantamento de pontos cotados (coordenadas X, Y, Z) para definição do relevo.</w:t>
      </w:r>
    </w:p>
    <w:p w14:paraId="00000018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Cadastramento:</w:t>
      </w:r>
      <w:r w:rsidRPr="00BC6558">
        <w:rPr>
          <w:rFonts w:eastAsia="Google Sans Text"/>
          <w:color w:val="1F1F1F"/>
          <w:sz w:val="24"/>
          <w:szCs w:val="24"/>
        </w:rPr>
        <w:t xml:space="preserve"> Mapeamento de elementos internos (árvores, edificações, taludes, caminhos) e externos imediatos (guias, postes, bueiros).</w:t>
      </w:r>
    </w:p>
    <w:p w14:paraId="00000019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Curvas de Nível:</w:t>
      </w:r>
      <w:r w:rsidRPr="00BC6558">
        <w:rPr>
          <w:rFonts w:eastAsia="Google Sans Text"/>
          <w:color w:val="1F1F1F"/>
          <w:sz w:val="24"/>
          <w:szCs w:val="24"/>
        </w:rPr>
        <w:t xml:space="preserve"> Representação gráfica do relevo com equidistância conforme norma técnica.</w:t>
      </w:r>
    </w:p>
    <w:p w14:paraId="0000001A" w14:textId="77777777" w:rsidR="00E04D54" w:rsidRPr="00BC65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ART:</w:t>
      </w:r>
      <w:r w:rsidRPr="00BC6558">
        <w:rPr>
          <w:rFonts w:eastAsia="Google Sans Text"/>
          <w:color w:val="1F1F1F"/>
          <w:sz w:val="24"/>
          <w:szCs w:val="24"/>
        </w:rPr>
        <w:t xml:space="preserve"> Anotação de Responsabilidade Técnica emitida pela 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BC6558">
        <w:rPr>
          <w:rFonts w:eastAsia="Google Sans Text"/>
          <w:color w:val="1F1F1F"/>
          <w:sz w:val="24"/>
          <w:szCs w:val="24"/>
        </w:rPr>
        <w:t>, cadastrada no CREA-MG.</w:t>
      </w:r>
    </w:p>
    <w:p w14:paraId="3C486ADA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1B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</w:rPr>
      </w:pPr>
      <w:r w:rsidRPr="00BC6558">
        <w:rPr>
          <w:rFonts w:eastAsia="Google Sans Text"/>
          <w:b/>
          <w:bCs/>
          <w:color w:val="1F1F1F"/>
        </w:rPr>
        <w:t>Normas Técnicas:</w:t>
      </w:r>
    </w:p>
    <w:p w14:paraId="0000001C" w14:textId="77777777" w:rsidR="00E04D54" w:rsidRPr="00BC655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1D" w14:textId="77777777" w:rsidR="00E04D54" w:rsidRPr="00BC655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1E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color w:val="1F1F1F"/>
          <w:sz w:val="24"/>
          <w:szCs w:val="24"/>
        </w:rPr>
      </w:pPr>
      <w:r w:rsidRPr="00BC6558">
        <w:rPr>
          <w:rFonts w:ascii="Segoe UI Emoji" w:eastAsia="Google Sans Text" w:hAnsi="Segoe UI Emoji" w:cs="Segoe UI Emoji"/>
          <w:b/>
          <w:bCs/>
          <w:color w:val="1F1F1F"/>
          <w:sz w:val="24"/>
          <w:szCs w:val="24"/>
        </w:rPr>
        <w:t>📌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 xml:space="preserve"> Tipo de Levantamento:</w:t>
      </w:r>
      <w:r w:rsidRPr="00BC6558">
        <w:rPr>
          <w:rFonts w:eastAsia="Google Sans Text"/>
          <w:color w:val="1F1F1F"/>
          <w:sz w:val="24"/>
          <w:szCs w:val="24"/>
        </w:rPr>
        <w:t xml:space="preserve"> Levantamento Planimétrico</w:t>
      </w:r>
    </w:p>
    <w:p w14:paraId="0000001F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color w:val="1F1F1F"/>
          <w:sz w:val="24"/>
          <w:szCs w:val="24"/>
        </w:rPr>
      </w:pPr>
      <w:r w:rsidRPr="00BC6558">
        <w:rPr>
          <w:rFonts w:ascii="Segoe UI Emoji" w:eastAsia="Google Sans Text" w:hAnsi="Segoe UI Emoji" w:cs="Segoe UI Emoji"/>
          <w:b/>
          <w:bCs/>
          <w:color w:val="1F1F1F"/>
          <w:sz w:val="24"/>
          <w:szCs w:val="24"/>
        </w:rPr>
        <w:t>📌</w:t>
      </w:r>
      <w:r w:rsidRPr="00BC6558">
        <w:rPr>
          <w:rFonts w:eastAsia="Google Sans Text"/>
          <w:b/>
          <w:bCs/>
          <w:color w:val="1F1F1F"/>
          <w:sz w:val="24"/>
          <w:szCs w:val="24"/>
        </w:rPr>
        <w:t xml:space="preserve"> Área do Imóvel:</w:t>
      </w:r>
      <w:r w:rsidRPr="00BC6558">
        <w:rPr>
          <w:rFonts w:eastAsia="Google Sans Text"/>
          <w:color w:val="1F1F1F"/>
          <w:sz w:val="24"/>
          <w:szCs w:val="24"/>
        </w:rPr>
        <w:t xml:space="preserve"> 1700m²</w:t>
      </w:r>
    </w:p>
    <w:p w14:paraId="00000020" w14:textId="77777777" w:rsidR="00E04D54" w:rsidRPr="00BC6558" w:rsidRDefault="00000000">
      <w:pPr>
        <w:pStyle w:val="Ttulo2"/>
        <w:spacing w:before="24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4. Metodologia</w:t>
      </w:r>
    </w:p>
    <w:p w14:paraId="00000021" w14:textId="77777777" w:rsidR="00E04D54" w:rsidRPr="00BC6558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Etapa 1: Geodésia e Amarração Horizontal (GPS/GNSS)</w:t>
      </w:r>
    </w:p>
    <w:p w14:paraId="00000022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Iniciaremos os trabalhos com a implantação de uma Rede de Apoio Geodésica, utilizando rastreadores GNSS (GPS) de dupla frequência (Base + Rover) para transportar as coordenadas oficiais até o local da obra.</w:t>
      </w:r>
    </w:p>
    <w:p w14:paraId="00000023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 xml:space="preserve">Foco Planimétrico: O objetivo fundamental desta etapa é garantir o georreferenciamento bidimensional (Latitude e Longitude / N e </w:t>
      </w:r>
      <w:proofErr w:type="spellStart"/>
      <w:r w:rsidRPr="00BC6558">
        <w:rPr>
          <w:rFonts w:eastAsia="Google Sans Text"/>
          <w:sz w:val="24"/>
          <w:szCs w:val="24"/>
        </w:rPr>
        <w:t>E</w:t>
      </w:r>
      <w:proofErr w:type="spellEnd"/>
      <w:r w:rsidRPr="00BC6558">
        <w:rPr>
          <w:rFonts w:eastAsia="Google Sans Text"/>
          <w:sz w:val="24"/>
          <w:szCs w:val="24"/>
        </w:rPr>
        <w:t>) dos vértices de partida. Isso assegura que o perímetro do seu imóvel esteja posicionado corretamente no sistema de coordenadas oficial do país (SIRGAS 2000), requisito obrigatório para o INCRA e Cartórios de Registro de Imóveis.</w:t>
      </w:r>
    </w:p>
    <w:p w14:paraId="5B8D0D52" w14:textId="77777777" w:rsidR="00BC6558" w:rsidRDefault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68BF1C67" w14:textId="77777777" w:rsidR="00BC6558" w:rsidRPr="00BC6558" w:rsidRDefault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24" w14:textId="77777777" w:rsidR="00E04D54" w:rsidRPr="00BC6558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Etapa 2: Poligonal e Definição de Perímetro (Estação Total)</w:t>
      </w:r>
    </w:p>
    <w:p w14:paraId="00000025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A partir dos marcos geodésicos, executamos a topografia clássica focada na definição dos limites da propriedade.</w:t>
      </w:r>
    </w:p>
    <w:p w14:paraId="00000026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lastRenderedPageBreak/>
        <w:t>Detalhamento de Divisas: Empregamos a Estação Total para realizar a leitura angular e linear de todos os vértices que definem o polígono do imóvel (cercas, muros, marcos de concreto).</w:t>
      </w:r>
    </w:p>
    <w:p w14:paraId="00000027" w14:textId="77777777" w:rsidR="00E04D54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Confrontações: O foco aqui é a precisão horizontal. Mapeamos não apenas o seu limite, mas a linha de divisa dos vizinhos (confrontantes) e o alinhamento predial da rua, garantindo o fechamento matemático do perímetro e a geometria exata da área superficial.</w:t>
      </w:r>
    </w:p>
    <w:p w14:paraId="367DF243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</w:p>
    <w:p w14:paraId="00000028" w14:textId="77777777" w:rsidR="00E04D54" w:rsidRPr="00BC6558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Etapa 3: Processamento, Cálculo de Área e Desenho (Escritório)</w:t>
      </w:r>
    </w:p>
    <w:p w14:paraId="00000029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Após a coleta, os dados brutos são processados em software CAD. Nesta fase, realizamos o ajustamento da poligonal para garantir que os ângulos e distâncias representem a realidade com erro mínimo.</w:t>
      </w:r>
    </w:p>
    <w:p w14:paraId="0000002A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Produto Final (Planta de Situação): O resultado é uma planta focada na representação plana. Sobrepomos o desenho à matrícula para verificar se a área (m²) e as medidas perimétricas físicas coincidem com a documentação jurídica.</w:t>
      </w:r>
    </w:p>
    <w:p w14:paraId="0000002B" w14:textId="77777777" w:rsidR="00E04D54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  <w:r w:rsidRPr="00BC6558">
        <w:rPr>
          <w:rFonts w:eastAsia="Google Sans Text"/>
          <w:sz w:val="24"/>
          <w:szCs w:val="24"/>
        </w:rPr>
        <w:t>Entregáveis: Consolidação das informações em Planta de Situação, Memorial Descritivo (com azimutes e distâncias) e ART, peças ideais para processos de regularização fundiária.</w:t>
      </w:r>
    </w:p>
    <w:p w14:paraId="4E1EDB8E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eastAsia="Google Sans Text"/>
          <w:sz w:val="24"/>
          <w:szCs w:val="24"/>
        </w:rPr>
      </w:pPr>
    </w:p>
    <w:p w14:paraId="0000002C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Documentação Gerada</w:t>
      </w:r>
    </w:p>
    <w:p w14:paraId="0000002D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Planta Planimétrica com confrontações.</w:t>
      </w:r>
    </w:p>
    <w:p w14:paraId="0000002E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Memorial Descritivo detalhado.</w:t>
      </w:r>
    </w:p>
    <w:p w14:paraId="0000002F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Laudo Técnico Conclusivo.</w:t>
      </w:r>
    </w:p>
    <w:p w14:paraId="00000030" w14:textId="77777777" w:rsidR="00E04D54" w:rsidRPr="00BC65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ART-CREA/MG.</w:t>
      </w:r>
    </w:p>
    <w:p w14:paraId="09B6DE42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1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5. Equipamentos Previstos</w:t>
      </w:r>
    </w:p>
    <w:p w14:paraId="00000032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BC6558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33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BC6558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34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GPS:</w:t>
      </w:r>
      <w:r w:rsidRPr="00BC6558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35" w14:textId="77777777" w:rsidR="00E04D54" w:rsidRPr="00BC655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Drone:</w:t>
      </w:r>
      <w:r w:rsidRPr="00BC6558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36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6. Investimento</w:t>
      </w:r>
    </w:p>
    <w:p w14:paraId="00000037" w14:textId="77777777" w:rsidR="00E04D54" w:rsidRPr="00BC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O valor total para execução dos serviços descritos é de:</w:t>
      </w:r>
    </w:p>
    <w:p w14:paraId="00000038" w14:textId="77777777" w:rsidR="00E04D54" w:rsidRPr="00BC6558" w:rsidRDefault="00000000">
      <w:pPr>
        <w:pStyle w:val="Ttulo3"/>
        <w:spacing w:before="0" w:after="120" w:line="275" w:lineRule="auto"/>
        <w:rPr>
          <w:rFonts w:eastAsia="Google Sans Text"/>
          <w:color w:val="1F1F1F"/>
        </w:rPr>
      </w:pPr>
      <w:r w:rsidRPr="00BC6558">
        <w:rPr>
          <w:rFonts w:eastAsia="Google Sans"/>
          <w:color w:val="1F1F1F"/>
        </w:rPr>
        <w:t>4.750,00 (quatro mil setecentos e cinquenta reais)</w:t>
      </w:r>
    </w:p>
    <w:p w14:paraId="00000039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i/>
          <w:iCs/>
          <w:color w:val="1F1F1F"/>
          <w:sz w:val="24"/>
          <w:szCs w:val="24"/>
        </w:rPr>
      </w:pPr>
      <w:r w:rsidRPr="00BC6558">
        <w:rPr>
          <w:rFonts w:eastAsia="Google Sans Text"/>
          <w:i/>
          <w:iCs/>
          <w:color w:val="1F1F1F"/>
          <w:sz w:val="24"/>
          <w:szCs w:val="24"/>
        </w:rPr>
        <w:t xml:space="preserve">Este investimento reflete o custo operacional de equipamentos de alta tecnologia e a </w:t>
      </w:r>
      <w:r w:rsidRPr="00BC6558">
        <w:rPr>
          <w:rFonts w:eastAsia="Google Sans Text"/>
          <w:i/>
          <w:iCs/>
          <w:color w:val="1F1F1F"/>
          <w:sz w:val="24"/>
          <w:szCs w:val="24"/>
        </w:rPr>
        <w:lastRenderedPageBreak/>
        <w:t>responsabilidade técnica de Engenharia envolvida. Ao contratar este serviço, o Cliente garante a posse de um documento técnico de alta fidelidade, essencial para o conhecimento real das dimensões, declividades e características físicas de sua propriedade.</w:t>
      </w:r>
    </w:p>
    <w:p w14:paraId="0000003A" w14:textId="77777777" w:rsidR="00E04D54" w:rsidRPr="00BC655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7. Condições de Pagamento</w:t>
      </w:r>
    </w:p>
    <w:p w14:paraId="0000003B" w14:textId="77777777" w:rsidR="00E04D54" w:rsidRPr="00BC65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BC6558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BC6558">
        <w:rPr>
          <w:rFonts w:eastAsia="Google Sans Text"/>
          <w:color w:val="1F1F1F"/>
          <w:sz w:val="24"/>
          <w:szCs w:val="24"/>
        </w:rPr>
        <w:t xml:space="preserve"> – **1.425,00** (Pagamento no aceite da proposta).</w:t>
      </w:r>
    </w:p>
    <w:p w14:paraId="0000003C" w14:textId="77777777" w:rsidR="00E04D54" w:rsidRPr="00BC65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BC6558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BC6558">
        <w:rPr>
          <w:rFonts w:eastAsia="Google Sans Text"/>
          <w:color w:val="1F1F1F"/>
          <w:sz w:val="24"/>
          <w:szCs w:val="24"/>
        </w:rPr>
        <w:t xml:space="preserve"> – **3.325,00** (Pagamento final na entrega dos materiais físicos e digitais).</w:t>
      </w:r>
    </w:p>
    <w:p w14:paraId="79923E69" w14:textId="77777777" w:rsidR="00BC6558" w:rsidRPr="00BC6558" w:rsidRDefault="00BC655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D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8. Dados Bancários</w:t>
      </w:r>
    </w:p>
    <w:p w14:paraId="0000003E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BC6558">
        <w:rPr>
          <w:rFonts w:eastAsia="Google Sans Text"/>
          <w:color w:val="1F1F1F"/>
          <w:sz w:val="24"/>
          <w:szCs w:val="24"/>
        </w:rPr>
        <w:t xml:space="preserve"> Itaú Unibanco S.A.</w:t>
      </w:r>
    </w:p>
    <w:p w14:paraId="0000003F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BC6558">
        <w:rPr>
          <w:rFonts w:eastAsia="Google Sans Text"/>
          <w:color w:val="1F1F1F"/>
          <w:sz w:val="24"/>
          <w:szCs w:val="24"/>
        </w:rPr>
        <w:t xml:space="preserve"> 2934</w:t>
      </w:r>
    </w:p>
    <w:p w14:paraId="00000040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BC6558">
        <w:rPr>
          <w:rFonts w:eastAsia="Google Sans Text"/>
          <w:color w:val="1F1F1F"/>
          <w:sz w:val="24"/>
          <w:szCs w:val="24"/>
        </w:rPr>
        <w:t xml:space="preserve"> 56789-0</w:t>
      </w:r>
    </w:p>
    <w:p w14:paraId="00000041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BC6558">
        <w:rPr>
          <w:rFonts w:eastAsia="Google Sans Text"/>
          <w:color w:val="1F1F1F"/>
          <w:sz w:val="24"/>
          <w:szCs w:val="24"/>
        </w:rPr>
        <w:t xml:space="preserve"> GeoMetrópole Engenharia e Topografia Ltda.</w:t>
      </w:r>
    </w:p>
    <w:p w14:paraId="00000042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BC6558">
        <w:rPr>
          <w:rFonts w:eastAsia="Google Sans Text"/>
          <w:color w:val="1F1F1F"/>
          <w:sz w:val="24"/>
          <w:szCs w:val="24"/>
        </w:rPr>
        <w:t xml:space="preserve"> 45.123.890/0001-56</w:t>
      </w:r>
    </w:p>
    <w:p w14:paraId="00000043" w14:textId="77777777" w:rsidR="00E04D54" w:rsidRPr="00BC655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BC6558">
        <w:rPr>
          <w:rFonts w:eastAsia="Google Sans Text"/>
          <w:color w:val="1F1F1F"/>
          <w:sz w:val="24"/>
          <w:szCs w:val="24"/>
        </w:rPr>
        <w:t xml:space="preserve"> financeiro@geometropolesp.com.</w:t>
      </w:r>
    </w:p>
    <w:p w14:paraId="1D5CBB02" w14:textId="77777777" w:rsidR="00BC6558" w:rsidRPr="00BC6558" w:rsidRDefault="00BC6558" w:rsidP="00BC65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4" w14:textId="77777777" w:rsidR="00E04D54" w:rsidRPr="00BC6558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BC6558">
        <w:rPr>
          <w:rFonts w:eastAsia="Google Sans"/>
          <w:color w:val="1F1F1F"/>
        </w:rPr>
        <w:t>9. Considerações Finais</w:t>
      </w:r>
    </w:p>
    <w:p w14:paraId="00000045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Agradecemos a oportunidade de apresentar nossa proposta e estamos à disposição para esclarecimentos adicionais. Temos a certeza de que nossa solução técnica em Conferência de Levantamento Planialtimétrico atenderá plenamente às suas expectativas.</w:t>
      </w:r>
    </w:p>
    <w:p w14:paraId="00000046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color w:val="1F1F1F"/>
          <w:sz w:val="24"/>
          <w:szCs w:val="24"/>
        </w:rPr>
        <w:t>Atenciosamente,</w:t>
      </w:r>
    </w:p>
    <w:p w14:paraId="00000047" w14:textId="77777777" w:rsidR="00E04D54" w:rsidRPr="00BC6558" w:rsidRDefault="00000000" w:rsidP="00BC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BC6558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BC6558">
        <w:rPr>
          <w:rFonts w:eastAsia="Google Sans Text"/>
          <w:color w:val="1F1F1F"/>
          <w:sz w:val="24"/>
          <w:szCs w:val="24"/>
        </w:rPr>
        <w:t xml:space="preserve"> </w:t>
      </w:r>
      <w:r w:rsidRPr="00BC6558">
        <w:rPr>
          <w:rFonts w:ascii="Segoe UI Emoji" w:eastAsia="Google Sans Text" w:hAnsi="Segoe UI Emoji" w:cs="Segoe UI Emoji"/>
          <w:color w:val="1F1F1F"/>
          <w:sz w:val="24"/>
          <w:szCs w:val="24"/>
        </w:rPr>
        <w:t>📞</w:t>
      </w:r>
      <w:r w:rsidRPr="00BC6558">
        <w:rPr>
          <w:rFonts w:eastAsia="Google Sans Text"/>
          <w:color w:val="1F1F1F"/>
          <w:sz w:val="24"/>
          <w:szCs w:val="24"/>
        </w:rPr>
        <w:t xml:space="preserve"> Contato: (11) 99876-5432 (WhatsApp)</w:t>
      </w:r>
    </w:p>
    <w:sectPr w:rsidR="00E04D54" w:rsidRPr="00BC6558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2918C" w14:textId="77777777" w:rsidR="001F496F" w:rsidRDefault="001F496F" w:rsidP="00BC6558">
      <w:r>
        <w:separator/>
      </w:r>
    </w:p>
  </w:endnote>
  <w:endnote w:type="continuationSeparator" w:id="0">
    <w:p w14:paraId="307C32E7" w14:textId="77777777" w:rsidR="001F496F" w:rsidRDefault="001F496F" w:rsidP="00BC65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215FE2B4-8482-4113-AE4B-24A7D6CD0F63}"/>
  </w:font>
  <w:font w:name="Google Sans">
    <w:charset w:val="00"/>
    <w:family w:val="auto"/>
    <w:pitch w:val="default"/>
    <w:embedBold r:id="rId2" w:fontKey="{A23719C6-8B1B-42CF-8B80-F2C370330590}"/>
  </w:font>
  <w:font w:name="Google Sans Text">
    <w:charset w:val="00"/>
    <w:family w:val="auto"/>
    <w:pitch w:val="default"/>
    <w:embedRegular r:id="rId3" w:fontKey="{1AFA623C-5148-4C78-BAFE-5EA82D1FC4EA}"/>
    <w:embedBold r:id="rId4" w:fontKey="{1ECF662A-FFE2-4E75-AB03-BDAECEDD0B79}"/>
    <w:embedItalic r:id="rId5" w:fontKey="{0AB6DFB1-5722-4A57-9A53-9B2088E995D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AA2524A-9933-4DAF-849B-15F643F9B65D}"/>
    <w:embedBold r:id="rId7" w:fontKey="{A46C5AD7-6DE1-4408-B1D3-F00FBC43CE9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DC4380B-EC28-440A-A6A5-4C101D91276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76E7B25-DA3A-4676-B6F0-324E6A02C1E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0311D" w14:textId="77777777" w:rsidR="00BC6558" w:rsidRDefault="00000000" w:rsidP="00BC6558">
    <w:pPr>
      <w:pStyle w:val="Rodap"/>
      <w:jc w:val="center"/>
      <w:rPr>
        <w:b/>
        <w:bCs/>
      </w:rPr>
    </w:pPr>
    <w:r>
      <w:pict w14:anchorId="33810095">
        <v:rect id="_x0000_i1025" style="width:0;height:1.5pt" o:hralign="center" o:hrstd="t" o:hr="t" fillcolor="#a0a0a0" stroked="f"/>
      </w:pict>
    </w:r>
  </w:p>
  <w:p w14:paraId="5D690F55" w14:textId="77777777" w:rsidR="00BC6558" w:rsidRPr="00A3654C" w:rsidRDefault="00BC6558" w:rsidP="00BC6558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1660DBC8" w14:textId="77777777" w:rsidR="00BC6558" w:rsidRDefault="00BC655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6A724" w14:textId="77777777" w:rsidR="001F496F" w:rsidRDefault="001F496F" w:rsidP="00BC6558">
      <w:r>
        <w:separator/>
      </w:r>
    </w:p>
  </w:footnote>
  <w:footnote w:type="continuationSeparator" w:id="0">
    <w:p w14:paraId="7BC10B96" w14:textId="77777777" w:rsidR="001F496F" w:rsidRDefault="001F496F" w:rsidP="00BC65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B8F17" w14:textId="77777777" w:rsidR="00BC6558" w:rsidRDefault="00BC6558">
    <w:pPr>
      <w:pStyle w:val="Cabealho"/>
    </w:pPr>
  </w:p>
  <w:p w14:paraId="0D59E47A" w14:textId="41D8B7F2" w:rsidR="00BC6558" w:rsidRDefault="00BC6558">
    <w:pPr>
      <w:pStyle w:val="Cabealho"/>
      <w:rPr>
        <w:noProof/>
      </w:rPr>
    </w:pPr>
  </w:p>
  <w:p w14:paraId="7F5BBDA5" w14:textId="77777777" w:rsidR="00F84E10" w:rsidRDefault="00F84E10">
    <w:pPr>
      <w:pStyle w:val="Cabealho"/>
      <w:rPr>
        <w:noProof/>
      </w:rPr>
    </w:pPr>
  </w:p>
  <w:p w14:paraId="48517C98" w14:textId="4683A217" w:rsidR="00F84E10" w:rsidRDefault="00F84E10" w:rsidP="00F84E10">
    <w:pPr>
      <w:pStyle w:val="Cabealho"/>
      <w:jc w:val="center"/>
    </w:pPr>
    <w:r w:rsidRPr="00F84E10"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B06CF"/>
    <w:multiLevelType w:val="multilevel"/>
    <w:tmpl w:val="C6D42D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F9A41CF"/>
    <w:multiLevelType w:val="multilevel"/>
    <w:tmpl w:val="D37494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62A1DD3"/>
    <w:multiLevelType w:val="multilevel"/>
    <w:tmpl w:val="999CA5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B750D70"/>
    <w:multiLevelType w:val="multilevel"/>
    <w:tmpl w:val="608C4B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5640606"/>
    <w:multiLevelType w:val="multilevel"/>
    <w:tmpl w:val="750484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71702F21"/>
    <w:multiLevelType w:val="hybridMultilevel"/>
    <w:tmpl w:val="482C359A"/>
    <w:lvl w:ilvl="0" w:tplc="97C0147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DE0458"/>
    <w:multiLevelType w:val="multilevel"/>
    <w:tmpl w:val="BEDA43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B7213C5"/>
    <w:multiLevelType w:val="multilevel"/>
    <w:tmpl w:val="676024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EFC4D4A"/>
    <w:multiLevelType w:val="multilevel"/>
    <w:tmpl w:val="8D707E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97481843">
    <w:abstractNumId w:val="4"/>
  </w:num>
  <w:num w:numId="2" w16cid:durableId="1481311001">
    <w:abstractNumId w:val="6"/>
  </w:num>
  <w:num w:numId="3" w16cid:durableId="144667918">
    <w:abstractNumId w:val="1"/>
  </w:num>
  <w:num w:numId="4" w16cid:durableId="1234700363">
    <w:abstractNumId w:val="8"/>
  </w:num>
  <w:num w:numId="5" w16cid:durableId="1237982285">
    <w:abstractNumId w:val="7"/>
  </w:num>
  <w:num w:numId="6" w16cid:durableId="1826317943">
    <w:abstractNumId w:val="0"/>
  </w:num>
  <w:num w:numId="7" w16cid:durableId="1497914002">
    <w:abstractNumId w:val="3"/>
  </w:num>
  <w:num w:numId="8" w16cid:durableId="372000594">
    <w:abstractNumId w:val="2"/>
  </w:num>
  <w:num w:numId="9" w16cid:durableId="11413847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D54"/>
    <w:rsid w:val="001F496F"/>
    <w:rsid w:val="0047783C"/>
    <w:rsid w:val="0051416B"/>
    <w:rsid w:val="00815F2B"/>
    <w:rsid w:val="00BC6558"/>
    <w:rsid w:val="00E04D54"/>
    <w:rsid w:val="00EB63BF"/>
    <w:rsid w:val="00F84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71CE8B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BC655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BC6558"/>
  </w:style>
  <w:style w:type="paragraph" w:styleId="Rodap">
    <w:name w:val="footer"/>
    <w:basedOn w:val="Normal"/>
    <w:link w:val="RodapChar"/>
    <w:uiPriority w:val="99"/>
    <w:unhideWhenUsed/>
    <w:rsid w:val="00BC655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BC65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800</Words>
  <Characters>4326</Characters>
  <Application>Microsoft Office Word</Application>
  <DocSecurity>0</DocSecurity>
  <Lines>36</Lines>
  <Paragraphs>10</Paragraphs>
  <ScaleCrop>false</ScaleCrop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2025-11-24T12:42:00Z</dcterms:created>
  <dcterms:modified xsi:type="dcterms:W3CDTF">2025-12-21T10:46:00Z</dcterms:modified>
</cp:coreProperties>
</file>